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6F839" w14:textId="19DF6BB3" w:rsidR="00666407" w:rsidRPr="00666407" w:rsidRDefault="00666407" w:rsidP="00007B88">
      <w:pPr>
        <w:rPr>
          <w:rFonts w:ascii="Segoe UI Black" w:hAnsi="Segoe UI Black" w:cs="Segoe UI"/>
          <w:b/>
          <w:bCs/>
          <w:color w:val="CC3399"/>
          <w:sz w:val="28"/>
          <w:szCs w:val="28"/>
        </w:rPr>
      </w:pPr>
      <w:r w:rsidRPr="00666407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934E370" wp14:editId="356801A1">
            <wp:simplePos x="0" y="0"/>
            <wp:positionH relativeFrom="column">
              <wp:posOffset>4526280</wp:posOffset>
            </wp:positionH>
            <wp:positionV relativeFrom="paragraph">
              <wp:posOffset>42545</wp:posOffset>
            </wp:positionV>
            <wp:extent cx="1437640" cy="1610360"/>
            <wp:effectExtent l="38100" t="38100" r="29210" b="46990"/>
            <wp:wrapTight wrapText="bothSides">
              <wp:wrapPolygon edited="0">
                <wp:start x="-572" y="-511"/>
                <wp:lineTo x="-572" y="21975"/>
                <wp:lineTo x="21753" y="21975"/>
                <wp:lineTo x="21753" y="-511"/>
                <wp:lineTo x="-572" y="-511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6103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3399"/>
                      </a:solidFill>
                    </a:ln>
                  </pic:spPr>
                </pic:pic>
              </a:graphicData>
            </a:graphic>
          </wp:anchor>
        </w:drawing>
      </w:r>
      <w:r w:rsidRPr="00666407">
        <w:rPr>
          <w:rFonts w:ascii="Segoe UI Black" w:hAnsi="Segoe UI Black" w:cs="Segoe UI"/>
          <w:b/>
          <w:bCs/>
          <w:color w:val="CC3399"/>
          <w:sz w:val="28"/>
          <w:szCs w:val="28"/>
        </w:rPr>
        <w:t>National Qualification in Teaching &amp; Learning in Primary PE</w:t>
      </w:r>
    </w:p>
    <w:p w14:paraId="5A1B16E3" w14:textId="6484CB75" w:rsidR="00666407" w:rsidRPr="00666407" w:rsidRDefault="00666407" w:rsidP="00007B88">
      <w:pPr>
        <w:rPr>
          <w:rFonts w:ascii="Segoe UI" w:hAnsi="Segoe UI" w:cs="Segoe UI"/>
          <w:b/>
          <w:bCs/>
          <w:i/>
          <w:iCs/>
          <w:color w:val="800080"/>
        </w:rPr>
      </w:pPr>
      <w:r w:rsidRPr="00666407">
        <w:rPr>
          <w:rFonts w:ascii="Segoe UI" w:hAnsi="Segoe UI" w:cs="Segoe UI"/>
          <w:b/>
          <w:bCs/>
          <w:i/>
          <w:iCs/>
          <w:color w:val="800080"/>
        </w:rPr>
        <w:t>A review of one learner’s experience of taking the qualification with VisionED and our new on-line learning platform.</w:t>
      </w:r>
    </w:p>
    <w:p w14:paraId="1B972EF3" w14:textId="1269A222" w:rsidR="00666407" w:rsidRPr="00666407" w:rsidRDefault="00666407" w:rsidP="00007B88">
      <w:pPr>
        <w:rPr>
          <w:rFonts w:ascii="Segoe UI" w:hAnsi="Segoe UI" w:cs="Segoe UI"/>
          <w:b/>
          <w:bCs/>
          <w:color w:val="595959" w:themeColor="text1" w:themeTint="A6"/>
        </w:rPr>
      </w:pPr>
      <w:r w:rsidRPr="00666407">
        <w:rPr>
          <w:rFonts w:ascii="Segoe UI" w:hAnsi="Segoe UI" w:cs="Segoe UI"/>
          <w:b/>
          <w:bCs/>
          <w:color w:val="595959" w:themeColor="text1" w:themeTint="A6"/>
        </w:rPr>
        <w:t>Read on as Sam Major, from Whitefriars Primary Academy answers questions about his learning experience with us on the course.</w:t>
      </w:r>
      <w:r>
        <w:rPr>
          <w:rFonts w:ascii="Segoe UI" w:hAnsi="Segoe UI" w:cs="Segoe UI"/>
          <w:b/>
          <w:bCs/>
          <w:color w:val="595959" w:themeColor="text1" w:themeTint="A6"/>
        </w:rPr>
        <w:t xml:space="preserve"> Sam gained the National Qualification in July 2021.</w:t>
      </w:r>
    </w:p>
    <w:p w14:paraId="51DA3122" w14:textId="1761B167" w:rsidR="00007B88" w:rsidRPr="00666407" w:rsidRDefault="00007B88" w:rsidP="00007B88">
      <w:pPr>
        <w:rPr>
          <w:rFonts w:ascii="Segoe UI" w:hAnsi="Segoe UI" w:cs="Segoe UI"/>
          <w:b/>
          <w:bCs/>
          <w:sz w:val="16"/>
          <w:szCs w:val="16"/>
        </w:rPr>
      </w:pPr>
      <w:r w:rsidRPr="00666407">
        <w:rPr>
          <w:rFonts w:ascii="Segoe UI" w:hAnsi="Segoe UI" w:cs="Segoe UI"/>
          <w:b/>
          <w:bCs/>
          <w:sz w:val="16"/>
          <w:szCs w:val="16"/>
        </w:rPr>
        <w:t>How did you find the new on-line learning platform? Was it for instance – clear, easy to follow, well-presented, had examples to scaffold your on-line learning and own answers to the tasks?</w:t>
      </w:r>
    </w:p>
    <w:p w14:paraId="52B7FFFF" w14:textId="09510ACC" w:rsidR="00007B88" w:rsidRPr="00666407" w:rsidRDefault="00007B88" w:rsidP="00007B88">
      <w:pPr>
        <w:rPr>
          <w:rFonts w:ascii="Segoe UI" w:hAnsi="Segoe UI" w:cs="Segoe UI"/>
          <w:i/>
          <w:iCs/>
          <w:sz w:val="18"/>
          <w:szCs w:val="18"/>
        </w:rPr>
      </w:pPr>
      <w:r w:rsidRPr="00666407">
        <w:rPr>
          <w:rFonts w:ascii="Segoe UI" w:hAnsi="Segoe UI" w:cs="Segoe UI"/>
          <w:i/>
          <w:iCs/>
          <w:sz w:val="18"/>
          <w:szCs w:val="18"/>
        </w:rPr>
        <w:t>Very c</w:t>
      </w:r>
      <w:r w:rsidRPr="00666407">
        <w:rPr>
          <w:rFonts w:ascii="Segoe UI" w:hAnsi="Segoe UI" w:cs="Segoe UI"/>
          <w:i/>
          <w:iCs/>
          <w:sz w:val="18"/>
          <w:szCs w:val="18"/>
        </w:rPr>
        <w:t xml:space="preserve">lear and easy to follow. All very clear when it came to what was expected for each piece of work and roughly how much </w:t>
      </w:r>
      <w:r w:rsidRPr="00666407">
        <w:rPr>
          <w:rFonts w:ascii="Segoe UI" w:hAnsi="Segoe UI" w:cs="Segoe UI"/>
          <w:i/>
          <w:iCs/>
          <w:sz w:val="18"/>
          <w:szCs w:val="18"/>
        </w:rPr>
        <w:t xml:space="preserve">writing </w:t>
      </w:r>
      <w:r w:rsidRPr="00666407">
        <w:rPr>
          <w:rFonts w:ascii="Segoe UI" w:hAnsi="Segoe UI" w:cs="Segoe UI"/>
          <w:i/>
          <w:iCs/>
          <w:sz w:val="18"/>
          <w:szCs w:val="18"/>
        </w:rPr>
        <w:t>was expected too</w:t>
      </w:r>
      <w:r w:rsidRPr="00666407">
        <w:rPr>
          <w:rFonts w:ascii="Segoe UI" w:hAnsi="Segoe UI" w:cs="Segoe UI"/>
          <w:i/>
          <w:iCs/>
          <w:sz w:val="18"/>
          <w:szCs w:val="18"/>
        </w:rPr>
        <w:t xml:space="preserve"> thanks to the examples</w:t>
      </w:r>
      <w:r w:rsidRPr="00666407">
        <w:rPr>
          <w:rFonts w:ascii="Segoe UI" w:hAnsi="Segoe UI" w:cs="Segoe UI"/>
          <w:i/>
          <w:iCs/>
          <w:sz w:val="18"/>
          <w:szCs w:val="18"/>
        </w:rPr>
        <w:t xml:space="preserve">. </w:t>
      </w:r>
      <w:r w:rsidRPr="00666407">
        <w:rPr>
          <w:rFonts w:ascii="Segoe UI" w:hAnsi="Segoe UI" w:cs="Segoe UI"/>
          <w:i/>
          <w:iCs/>
          <w:sz w:val="18"/>
          <w:szCs w:val="18"/>
        </w:rPr>
        <w:t>We were always told to try and include examples from our own school and practice and this really helped me to provide evidence of what I was learning and doing in my school.</w:t>
      </w:r>
    </w:p>
    <w:p w14:paraId="77E4CD66" w14:textId="77777777" w:rsidR="00007B88" w:rsidRPr="00666407" w:rsidRDefault="00007B88" w:rsidP="00007B88">
      <w:pPr>
        <w:rPr>
          <w:rFonts w:ascii="Segoe UI" w:hAnsi="Segoe UI" w:cs="Segoe UI"/>
          <w:b/>
          <w:bCs/>
          <w:sz w:val="16"/>
          <w:szCs w:val="16"/>
        </w:rPr>
      </w:pPr>
      <w:r w:rsidRPr="00666407">
        <w:rPr>
          <w:rFonts w:ascii="Segoe UI" w:hAnsi="Segoe UI" w:cs="Segoe UI"/>
          <w:b/>
          <w:bCs/>
          <w:sz w:val="16"/>
          <w:szCs w:val="16"/>
        </w:rPr>
        <w:t>How did you find the balance between the Quizzes (Knowledge Reviews) and written tasks which you had to submit?</w:t>
      </w:r>
    </w:p>
    <w:p w14:paraId="2617A7D6" w14:textId="57C711E0" w:rsidR="00007B88" w:rsidRPr="00666407" w:rsidRDefault="00007B88" w:rsidP="00007B88">
      <w:pPr>
        <w:rPr>
          <w:rFonts w:ascii="Segoe UI" w:hAnsi="Segoe UI" w:cs="Segoe UI"/>
          <w:b/>
          <w:bCs/>
          <w:sz w:val="16"/>
          <w:szCs w:val="16"/>
        </w:rPr>
      </w:pP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A really good balance, changing between the two was good because it meant it didn’t feel repetitive each time work was needed to be submitted. 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I liked that.</w:t>
      </w:r>
    </w:p>
    <w:p w14:paraId="748E7323" w14:textId="77777777" w:rsidR="00007B88" w:rsidRPr="00666407" w:rsidRDefault="00007B88" w:rsidP="00007B88">
      <w:pPr>
        <w:rPr>
          <w:rFonts w:ascii="Segoe UI" w:hAnsi="Segoe UI" w:cs="Segoe UI"/>
          <w:b/>
          <w:bCs/>
          <w:sz w:val="16"/>
          <w:szCs w:val="16"/>
        </w:rPr>
      </w:pPr>
      <w:r w:rsidRPr="00666407">
        <w:rPr>
          <w:rFonts w:ascii="Segoe UI" w:hAnsi="Segoe UI" w:cs="Segoe UI"/>
          <w:b/>
          <w:bCs/>
          <w:sz w:val="16"/>
          <w:szCs w:val="16"/>
        </w:rPr>
        <w:t>How did it work for you as the learner to have to write answers on a separate Word (or similar) document and then upload them when you were ready?</w:t>
      </w:r>
    </w:p>
    <w:p w14:paraId="036C447A" w14:textId="3D15F22E" w:rsidR="00007B88" w:rsidRPr="00666407" w:rsidRDefault="00007B88" w:rsidP="00007B88">
      <w:pPr>
        <w:rPr>
          <w:rFonts w:ascii="Segoe UI" w:hAnsi="Segoe UI" w:cs="Segoe UI"/>
          <w:b/>
          <w:bCs/>
          <w:sz w:val="16"/>
          <w:szCs w:val="16"/>
        </w:rPr>
      </w:pPr>
      <w:r w:rsidRPr="00666407">
        <w:rPr>
          <w:rFonts w:ascii="Segoe UI" w:hAnsi="Segoe UI" w:cs="Segoe UI"/>
          <w:bCs/>
          <w:i/>
          <w:iCs/>
          <w:sz w:val="16"/>
          <w:szCs w:val="16"/>
        </w:rPr>
        <w:t>Again, this was really helpfu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l as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 it meant I was able to come and go as time allowed me to complete the various tasks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. It also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 meant I was able to create my own folder on my laptop and know exactly where all my work was saved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 and I had copies of all my work submitted to use elsewhere if needed.</w:t>
      </w:r>
    </w:p>
    <w:p w14:paraId="6B8BADB2" w14:textId="77777777" w:rsidR="00007B88" w:rsidRPr="00666407" w:rsidRDefault="00007B88" w:rsidP="00007B88">
      <w:pPr>
        <w:rPr>
          <w:rFonts w:ascii="Segoe UI" w:hAnsi="Segoe UI" w:cs="Segoe UI"/>
          <w:b/>
          <w:bCs/>
          <w:sz w:val="16"/>
          <w:szCs w:val="16"/>
        </w:rPr>
      </w:pPr>
      <w:r w:rsidRPr="00666407">
        <w:rPr>
          <w:rFonts w:ascii="Segoe UI" w:hAnsi="Segoe UI" w:cs="Segoe UI"/>
          <w:b/>
          <w:bCs/>
          <w:sz w:val="16"/>
          <w:szCs w:val="16"/>
        </w:rPr>
        <w:t xml:space="preserve">Were the prompts on the Quizzes / Knowledge Reviews helpful? </w:t>
      </w:r>
      <w:r w:rsidRPr="00666407">
        <w:rPr>
          <w:rFonts w:ascii="Segoe UI" w:hAnsi="Segoe UI" w:cs="Segoe UI"/>
          <w:i/>
          <w:iCs/>
          <w:sz w:val="16"/>
          <w:szCs w:val="16"/>
        </w:rPr>
        <w:t>(View Answers)</w:t>
      </w:r>
    </w:p>
    <w:p w14:paraId="68937A66" w14:textId="0F5E23A0" w:rsidR="00007B88" w:rsidRPr="00666407" w:rsidRDefault="00007B88" w:rsidP="00007B88">
      <w:pPr>
        <w:rPr>
          <w:rFonts w:ascii="Segoe UI" w:hAnsi="Segoe UI" w:cs="Segoe UI"/>
          <w:bCs/>
          <w:i/>
          <w:iCs/>
          <w:sz w:val="16"/>
          <w:szCs w:val="16"/>
        </w:rPr>
      </w:pP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Yes, a great opportunity to show off knowledge from that particular chapter of information. If I ever got an answer wrong the detail in the 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‘View A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nswer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s’/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 the helpful hint pointing out where to re-visit on that particular unit was really helpful. It definitely 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allowed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 me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 to identify and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 fill in gaps when it came to my subject knowledge. 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It was also good to consolidate why you got things right on certain tasks too.</w:t>
      </w:r>
    </w:p>
    <w:p w14:paraId="2A1004A6" w14:textId="77777777" w:rsidR="00007B88" w:rsidRPr="00666407" w:rsidRDefault="00007B88" w:rsidP="00007B88">
      <w:pPr>
        <w:rPr>
          <w:rFonts w:ascii="Segoe UI" w:hAnsi="Segoe UI" w:cs="Segoe UI"/>
          <w:b/>
          <w:bCs/>
          <w:sz w:val="16"/>
          <w:szCs w:val="16"/>
        </w:rPr>
      </w:pPr>
      <w:r w:rsidRPr="00666407">
        <w:rPr>
          <w:rFonts w:ascii="Segoe UI" w:hAnsi="Segoe UI" w:cs="Segoe UI"/>
          <w:b/>
          <w:bCs/>
          <w:sz w:val="16"/>
          <w:szCs w:val="16"/>
        </w:rPr>
        <w:t>How was the range of Content and Materials to support you? Did it engage you and boost your knowledge and understanding of teaching &amp; learning in primary PE?</w:t>
      </w:r>
    </w:p>
    <w:p w14:paraId="13755259" w14:textId="77777777" w:rsidR="00007B88" w:rsidRPr="00666407" w:rsidRDefault="00007B88" w:rsidP="00007B88">
      <w:pPr>
        <w:rPr>
          <w:rFonts w:ascii="Segoe UI" w:hAnsi="Segoe UI" w:cs="Segoe UI"/>
          <w:bCs/>
          <w:i/>
          <w:iCs/>
          <w:sz w:val="16"/>
          <w:szCs w:val="16"/>
        </w:rPr>
      </w:pPr>
      <w:r w:rsidRPr="00666407">
        <w:rPr>
          <w:rFonts w:ascii="Segoe UI" w:hAnsi="Segoe UI" w:cs="Segoe UI"/>
          <w:bCs/>
          <w:i/>
          <w:iCs/>
          <w:sz w:val="16"/>
          <w:szCs w:val="16"/>
        </w:rPr>
        <w:t>Really good, before I started the course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,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 I felt like PE was my strength, my main hobby etc. But after completing the course I realised there was so much more I could do to become an even better teacher. Some of the information were things that I had never even considered implementing into my lessons but now I will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! I do genuinely feel that I am a much better teacher as a result, more confident and competent.</w:t>
      </w:r>
    </w:p>
    <w:p w14:paraId="3B53C983" w14:textId="4CA28FD9" w:rsidR="00007B88" w:rsidRPr="00666407" w:rsidRDefault="00007B88" w:rsidP="00007B88">
      <w:pPr>
        <w:rPr>
          <w:rFonts w:ascii="Segoe UI" w:hAnsi="Segoe UI" w:cs="Segoe UI"/>
          <w:b/>
          <w:bCs/>
          <w:sz w:val="16"/>
          <w:szCs w:val="16"/>
        </w:rPr>
      </w:pPr>
      <w:r w:rsidRPr="00666407">
        <w:rPr>
          <w:rFonts w:ascii="Segoe UI" w:hAnsi="Segoe UI" w:cs="Segoe UI"/>
          <w:b/>
          <w:bCs/>
          <w:sz w:val="16"/>
          <w:szCs w:val="16"/>
        </w:rPr>
        <w:t>Overall, how did you find the Course? Did you enjoy it? Would you encourage others to do it?</w:t>
      </w:r>
    </w:p>
    <w:p w14:paraId="76AF91F8" w14:textId="489AC3CF" w:rsidR="00007B88" w:rsidRPr="00666407" w:rsidRDefault="00007B88" w:rsidP="00007B88">
      <w:pPr>
        <w:rPr>
          <w:rFonts w:ascii="Segoe UI" w:hAnsi="Segoe UI" w:cs="Segoe UI"/>
          <w:bCs/>
          <w:i/>
          <w:iCs/>
          <w:sz w:val="16"/>
          <w:szCs w:val="16"/>
        </w:rPr>
      </w:pP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I really enjoyed the course. I didn’t feel under any pressure to complete it 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by a set time etc. 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and in fact felt like I could have take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n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 longer if I wanted to. Mar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t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in was brilliant, from the first minute of our introduction zoom call he put me at ease, was great to talk to and it just felt like if I had any problems regarding the work then he would only be an email, zoom or audio call away and if he didn’t respond straightaway then I wouldn’t be waiting long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! Feedback was a real strength of working with Martin and VisionED.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 </w:t>
      </w:r>
    </w:p>
    <w:p w14:paraId="72C4C0CB" w14:textId="77777777" w:rsidR="00666407" w:rsidRDefault="00007B88" w:rsidP="00007B88">
      <w:pPr>
        <w:rPr>
          <w:rFonts w:ascii="Segoe UI" w:hAnsi="Segoe UI" w:cs="Segoe UI"/>
          <w:bCs/>
          <w:i/>
          <w:iCs/>
          <w:sz w:val="16"/>
          <w:szCs w:val="16"/>
        </w:rPr>
      </w:pP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I learnt things in the course that I 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ha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dn’t even conside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red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 thinking about previously but now I go into every PE lesson I teach thinking so much more about my performance and the hope that the children get the same enjoyment out of it that I get 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- 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but also that they learn something to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>o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 and I genuinely feel like they have since I’ve been on this course.</w:t>
      </w: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 </w:t>
      </w:r>
    </w:p>
    <w:p w14:paraId="2F59CDA2" w14:textId="0B1D013A" w:rsidR="00007B88" w:rsidRPr="00666407" w:rsidRDefault="00007B88" w:rsidP="00007B88">
      <w:pPr>
        <w:rPr>
          <w:rFonts w:ascii="Segoe UI" w:hAnsi="Segoe UI" w:cs="Segoe UI"/>
          <w:bCs/>
          <w:i/>
          <w:iCs/>
          <w:sz w:val="16"/>
          <w:szCs w:val="16"/>
        </w:rPr>
      </w:pPr>
      <w:r w:rsidRPr="00666407">
        <w:rPr>
          <w:rFonts w:ascii="Segoe UI" w:hAnsi="Segoe UI" w:cs="Segoe UI"/>
          <w:bCs/>
          <w:i/>
          <w:iCs/>
          <w:sz w:val="16"/>
          <w:szCs w:val="16"/>
        </w:rPr>
        <w:t xml:space="preserve">Would I recommend it? </w:t>
      </w:r>
      <w:r w:rsidRPr="00666407">
        <w:rPr>
          <w:rFonts w:ascii="Segoe UI" w:hAnsi="Segoe UI" w:cs="Segoe UI"/>
          <w:b/>
          <w:i/>
          <w:iCs/>
          <w:sz w:val="16"/>
          <w:szCs w:val="16"/>
        </w:rPr>
        <w:t>Absolutely</w:t>
      </w:r>
      <w:r w:rsidRPr="00666407">
        <w:rPr>
          <w:rFonts w:ascii="Segoe UI" w:hAnsi="Segoe UI" w:cs="Segoe UI"/>
          <w:b/>
          <w:i/>
          <w:iCs/>
          <w:sz w:val="16"/>
          <w:szCs w:val="16"/>
        </w:rPr>
        <w:t>,</w:t>
      </w:r>
      <w:r w:rsidRPr="00666407">
        <w:rPr>
          <w:rFonts w:ascii="Segoe UI" w:hAnsi="Segoe UI" w:cs="Segoe UI"/>
          <w:b/>
          <w:i/>
          <w:iCs/>
          <w:sz w:val="16"/>
          <w:szCs w:val="16"/>
        </w:rPr>
        <w:t xml:space="preserve"> yes, I w</w:t>
      </w:r>
      <w:r w:rsidRPr="00666407">
        <w:rPr>
          <w:rFonts w:ascii="Segoe UI" w:hAnsi="Segoe UI" w:cs="Segoe UI"/>
          <w:b/>
          <w:i/>
          <w:iCs/>
          <w:sz w:val="16"/>
          <w:szCs w:val="16"/>
        </w:rPr>
        <w:t>ould</w:t>
      </w:r>
      <w:r w:rsidRPr="00666407">
        <w:rPr>
          <w:rFonts w:ascii="Segoe UI" w:hAnsi="Segoe UI" w:cs="Segoe UI"/>
          <w:b/>
          <w:i/>
          <w:iCs/>
          <w:sz w:val="16"/>
          <w:szCs w:val="16"/>
        </w:rPr>
        <w:t xml:space="preserve"> encourag</w:t>
      </w:r>
      <w:r w:rsidRPr="00666407">
        <w:rPr>
          <w:rFonts w:ascii="Segoe UI" w:hAnsi="Segoe UI" w:cs="Segoe UI"/>
          <w:b/>
          <w:i/>
          <w:iCs/>
          <w:sz w:val="16"/>
          <w:szCs w:val="16"/>
        </w:rPr>
        <w:t>e</w:t>
      </w:r>
      <w:r w:rsidRPr="00666407">
        <w:rPr>
          <w:rFonts w:ascii="Segoe UI" w:hAnsi="Segoe UI" w:cs="Segoe UI"/>
          <w:b/>
          <w:i/>
          <w:iCs/>
          <w:sz w:val="16"/>
          <w:szCs w:val="16"/>
        </w:rPr>
        <w:t xml:space="preserve"> others in the same role as me to take on this course, without </w:t>
      </w:r>
      <w:r w:rsidRPr="00666407">
        <w:rPr>
          <w:rFonts w:ascii="Segoe UI" w:hAnsi="Segoe UI" w:cs="Segoe UI"/>
          <w:b/>
          <w:i/>
          <w:iCs/>
          <w:sz w:val="16"/>
          <w:szCs w:val="16"/>
        </w:rPr>
        <w:t xml:space="preserve">a moment’s </w:t>
      </w:r>
      <w:r w:rsidRPr="00666407">
        <w:rPr>
          <w:rFonts w:ascii="Segoe UI" w:hAnsi="Segoe UI" w:cs="Segoe UI"/>
          <w:b/>
          <w:i/>
          <w:iCs/>
          <w:sz w:val="16"/>
          <w:szCs w:val="16"/>
        </w:rPr>
        <w:t>hesitation.</w:t>
      </w:r>
    </w:p>
    <w:p w14:paraId="114D6667" w14:textId="77777777" w:rsidR="00264D27" w:rsidRPr="00666407" w:rsidRDefault="00264D27">
      <w:pPr>
        <w:rPr>
          <w:sz w:val="18"/>
          <w:szCs w:val="18"/>
        </w:rPr>
      </w:pPr>
    </w:p>
    <w:sectPr w:rsidR="00264D27" w:rsidRPr="00666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FE123" w14:textId="77777777" w:rsidR="007134D6" w:rsidRDefault="007134D6" w:rsidP="00666407">
      <w:pPr>
        <w:spacing w:after="0" w:line="240" w:lineRule="auto"/>
      </w:pPr>
      <w:r>
        <w:separator/>
      </w:r>
    </w:p>
  </w:endnote>
  <w:endnote w:type="continuationSeparator" w:id="0">
    <w:p w14:paraId="73C30839" w14:textId="77777777" w:rsidR="007134D6" w:rsidRDefault="007134D6" w:rsidP="0066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529D" w14:textId="77777777" w:rsidR="00080E1C" w:rsidRDefault="00080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5A2D6" w14:textId="77777777" w:rsidR="000C606F" w:rsidRDefault="007134D6" w:rsidP="000C606F">
    <w:pPr>
      <w:pStyle w:val="Foo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59264" behindDoc="0" locked="0" layoutInCell="1" allowOverlap="1" wp14:anchorId="1132B229" wp14:editId="60E9849E">
          <wp:simplePos x="0" y="0"/>
          <wp:positionH relativeFrom="column">
            <wp:posOffset>-602615</wp:posOffset>
          </wp:positionH>
          <wp:positionV relativeFrom="paragraph">
            <wp:posOffset>-11430</wp:posOffset>
          </wp:positionV>
          <wp:extent cx="1498600" cy="361950"/>
          <wp:effectExtent l="0" t="0" r="6350" b="0"/>
          <wp:wrapNone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91844D" wp14:editId="5E8D752F">
              <wp:simplePos x="0" y="0"/>
              <wp:positionH relativeFrom="column">
                <wp:posOffset>929640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88902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.9pt" to="7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" strokecolor="#c39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National Qualifications / CPD / Bespoke </w:t>
    </w:r>
    <w:r>
      <w:rPr>
        <w:b/>
        <w:bCs/>
        <w:color w:val="CC3399"/>
        <w:sz w:val="20"/>
        <w:szCs w:val="20"/>
      </w:rPr>
      <w:t xml:space="preserve">Training &amp; INSET / Resources / Consultancy    </w:t>
    </w:r>
  </w:p>
  <w:p w14:paraId="3754F2FD" w14:textId="77777777" w:rsidR="000C606F" w:rsidRDefault="007134D6" w:rsidP="000C606F">
    <w:pPr>
      <w:pStyle w:val="Footer"/>
      <w:rPr>
        <w:b/>
        <w:bCs/>
        <w:color w:val="767171" w:themeColor="background2" w:themeShade="80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                             </w:t>
    </w:r>
    <w:r>
      <w:rPr>
        <w:b/>
        <w:bCs/>
        <w:color w:val="767171" w:themeColor="background2" w:themeShade="80"/>
        <w:sz w:val="20"/>
        <w:szCs w:val="20"/>
      </w:rPr>
      <w:t>www.visioned.org.uk | T: 01508 491628 | M:07447057792 E: enquiries@visioned.org.uk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645BC" w14:textId="77777777" w:rsidR="00080E1C" w:rsidRDefault="00080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37726" w14:textId="77777777" w:rsidR="007134D6" w:rsidRDefault="007134D6" w:rsidP="00666407">
      <w:pPr>
        <w:spacing w:after="0" w:line="240" w:lineRule="auto"/>
      </w:pPr>
      <w:r>
        <w:separator/>
      </w:r>
    </w:p>
  </w:footnote>
  <w:footnote w:type="continuationSeparator" w:id="0">
    <w:p w14:paraId="1BED9061" w14:textId="77777777" w:rsidR="007134D6" w:rsidRDefault="007134D6" w:rsidP="0066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C9342" w14:textId="77777777" w:rsidR="00080E1C" w:rsidRDefault="00080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ADBF" w14:textId="5E9A14E5" w:rsidR="000C606F" w:rsidRPr="00666407" w:rsidRDefault="007134D6" w:rsidP="00666407">
    <w:pPr>
      <w:rPr>
        <w:color w:val="595959" w:themeColor="text1" w:themeTint="A6"/>
      </w:rPr>
    </w:pPr>
    <w:r w:rsidRPr="00666407">
      <w:rPr>
        <w:b/>
        <w:bCs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1312" behindDoc="0" locked="0" layoutInCell="1" allowOverlap="1" wp14:anchorId="3B1F397A" wp14:editId="37ECC447">
          <wp:simplePos x="0" y="0"/>
          <wp:positionH relativeFrom="column">
            <wp:posOffset>3839845</wp:posOffset>
          </wp:positionH>
          <wp:positionV relativeFrom="paragraph">
            <wp:posOffset>-264795</wp:posOffset>
          </wp:positionV>
          <wp:extent cx="2523957" cy="609600"/>
          <wp:effectExtent l="0" t="0" r="0" b="0"/>
          <wp:wrapNone/>
          <wp:docPr id="3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9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E1C">
      <w:rPr>
        <w:rFonts w:ascii="Segoe UI Semibold" w:hAnsi="Segoe UI Semibold" w:cs="Segoe UI Semibold"/>
        <w:color w:val="595959" w:themeColor="text1" w:themeTint="A6"/>
        <w:sz w:val="20"/>
        <w:szCs w:val="20"/>
      </w:rPr>
      <w:t>Spotlight</w:t>
    </w:r>
    <w:r w:rsidR="00666407" w:rsidRPr="00666407">
      <w:rPr>
        <w:rFonts w:ascii="Segoe UI Semibold" w:hAnsi="Segoe UI Semibold" w:cs="Segoe UI Semibold"/>
        <w:color w:val="595959" w:themeColor="text1" w:themeTint="A6"/>
        <w:sz w:val="20"/>
        <w:szCs w:val="20"/>
      </w:rPr>
      <w:t xml:space="preserve"> on the Learner – Sam Major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7D5AD" w14:textId="77777777" w:rsidR="00080E1C" w:rsidRDefault="00080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88"/>
    <w:rsid w:val="00007B88"/>
    <w:rsid w:val="00080E1C"/>
    <w:rsid w:val="00264D27"/>
    <w:rsid w:val="00634092"/>
    <w:rsid w:val="00666407"/>
    <w:rsid w:val="007134D6"/>
    <w:rsid w:val="00C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B203"/>
  <w15:chartTrackingRefBased/>
  <w15:docId w15:val="{21F120A0-1D1C-42AC-AA0B-86309B72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88"/>
  </w:style>
  <w:style w:type="paragraph" w:styleId="Footer">
    <w:name w:val="footer"/>
    <w:basedOn w:val="Normal"/>
    <w:link w:val="FooterChar"/>
    <w:uiPriority w:val="99"/>
    <w:unhideWhenUsed/>
    <w:rsid w:val="00007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martinradmore@visioned.org.uk</dc:creator>
  <cp:keywords/>
  <dc:description/>
  <cp:lastModifiedBy>martinradmore@visioned.org.uk</cp:lastModifiedBy>
  <cp:revision>2</cp:revision>
  <dcterms:created xsi:type="dcterms:W3CDTF">2021-07-13T09:44:00Z</dcterms:created>
  <dcterms:modified xsi:type="dcterms:W3CDTF">2021-07-13T10:01:00Z</dcterms:modified>
</cp:coreProperties>
</file>